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1" w:rsidRDefault="00C01921" w:rsidP="00C01921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Smlouva</w:t>
      </w:r>
    </w:p>
    <w:p w:rsidR="00C01921" w:rsidRDefault="00C01921" w:rsidP="00C01921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o poskytnutí neinvestiční dotace z rozpočtu obce Kostelec u Holešova</w:t>
      </w:r>
    </w:p>
    <w:p w:rsidR="00C01921" w:rsidRDefault="00C01921" w:rsidP="00C01921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Číslo: D/2017/2</w:t>
      </w:r>
    </w:p>
    <w:p w:rsidR="00C01921" w:rsidRDefault="00C01921" w:rsidP="00C01921"/>
    <w:p w:rsidR="00C01921" w:rsidRDefault="00C01921" w:rsidP="00C01921">
      <w:pPr>
        <w:pStyle w:val="Bodytext20"/>
        <w:shd w:val="clear" w:color="auto" w:fill="auto"/>
        <w:ind w:left="20" w:firstLine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( uzavřená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dle § 159 zákona č. 500/2004 Sb., správní řád ve znění pozdějších předpisů 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br/>
        <w:t>zákonem č. 250/2000 Sb., o rozpočtových pravidlech územních rozpočtů, ve znění pozdějších předpisů)</w:t>
      </w:r>
    </w:p>
    <w:p w:rsidR="00C01921" w:rsidRDefault="00C01921" w:rsidP="00C01921">
      <w:pPr>
        <w:pStyle w:val="Bodytext20"/>
        <w:shd w:val="clear" w:color="auto" w:fill="auto"/>
        <w:spacing w:after="26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C01921" w:rsidRDefault="00C01921" w:rsidP="00C01921">
      <w:pPr>
        <w:pStyle w:val="Bodytext20"/>
        <w:shd w:val="clear" w:color="auto" w:fill="auto"/>
        <w:spacing w:after="26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mezi:</w:t>
      </w:r>
      <w:proofErr w:type="gramEnd"/>
    </w:p>
    <w:p w:rsidR="00C01921" w:rsidRDefault="001C60E2" w:rsidP="00C01921">
      <w:pPr>
        <w:pStyle w:val="Heading20"/>
        <w:keepNext/>
        <w:keepLines/>
        <w:shd w:val="clear" w:color="auto" w:fill="auto"/>
        <w:spacing w:before="0"/>
      </w:pPr>
      <w:r>
        <w:rPr>
          <w:lang w:bidi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1pt;margin-top:1pt;width:101.3pt;height:16.4pt;z-index:-251658752;mso-wrap-distance-left:5pt;mso-wrap-distance-top:47.9pt;mso-wrap-distance-right:42pt;mso-wrap-distance-bottom:107.4pt;mso-position-horizontal-relative:margin" filled="f" stroked="f">
            <v:textbox style="mso-fit-shape-to-text:t" inset="0,0,0,0">
              <w:txbxContent>
                <w:p w:rsidR="00C01921" w:rsidRPr="00593AC0" w:rsidRDefault="00C01921" w:rsidP="00C01921">
                  <w:pPr>
                    <w:pStyle w:val="Bodytext20"/>
                    <w:shd w:val="clear" w:color="auto" w:fill="auto"/>
                    <w:spacing w:line="266" w:lineRule="exact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F9500C">
                    <w:rPr>
                      <w:rStyle w:val="Bodytext2Exact"/>
                      <w:rFonts w:ascii="Times New Roman" w:hAnsi="Times New Roman" w:cs="Times New Roman"/>
                      <w:b/>
                    </w:rPr>
                    <w:t>Poskytovatel dotace</w:t>
                  </w:r>
                  <w:r w:rsidRPr="00593AC0">
                    <w:rPr>
                      <w:rStyle w:val="Bodytext2Exact"/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 w:rsidR="00C0192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Obec Kostelec u Holešova</w:t>
      </w:r>
      <w:bookmarkEnd w:id="0"/>
    </w:p>
    <w:p w:rsidR="00C01921" w:rsidRDefault="00C01921" w:rsidP="00C01921">
      <w:pPr>
        <w:pStyle w:val="Bodytext20"/>
        <w:shd w:val="clear" w:color="auto" w:fill="auto"/>
        <w:ind w:right="172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se sídlem v Kostelci u Holešova 58, 768 43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zastupená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: Ing. Petrem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starosta obce IČO: 00287342, DIČ:CZ00287342</w:t>
      </w:r>
    </w:p>
    <w:p w:rsidR="00C01921" w:rsidRDefault="00C01921" w:rsidP="00C01921">
      <w:pPr>
        <w:pStyle w:val="Bodytext20"/>
        <w:shd w:val="clear" w:color="auto" w:fill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Bankovní spojení: ČS,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1483094359/0800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:rsidR="00C01921" w:rsidRDefault="00C01921" w:rsidP="00C01921">
      <w:pPr>
        <w:pStyle w:val="Bodytext20"/>
        <w:shd w:val="clear" w:color="auto" w:fill="auto"/>
        <w:ind w:firstLine="0"/>
        <w:jc w:val="left"/>
        <w:rPr>
          <w:rStyle w:val="Bodytext2Bold"/>
          <w:rFonts w:eastAsiaTheme="minorHAn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(dále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>poskytovatel )</w:t>
      </w:r>
      <w:proofErr w:type="gramEnd"/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a</w:t>
      </w:r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 w:rsidRPr="00F9500C">
        <w:rPr>
          <w:rStyle w:val="Bodytext2Bold"/>
          <w:rFonts w:eastAsiaTheme="minorHAnsi"/>
        </w:rPr>
        <w:t>Příjemce dotace:</w:t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</w:rPr>
        <w:t>TJ Sokol Kostelec u Holešova</w:t>
      </w:r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Se sídlem: Kostelec u Holešova </w:t>
      </w:r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IČO: 47934654</w:t>
      </w:r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Zastoupený: </w:t>
      </w:r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Bankovní spojení: 197870076/0300</w:t>
      </w:r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( 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 xml:space="preserve">příjemce“ </w:t>
      </w:r>
      <w:r>
        <w:rPr>
          <w:rStyle w:val="Bodytext2Bold"/>
          <w:rFonts w:eastAsiaTheme="minorHAnsi"/>
          <w:b w:val="0"/>
        </w:rPr>
        <w:t>)</w:t>
      </w:r>
      <w:proofErr w:type="gramEnd"/>
    </w:p>
    <w:p w:rsidR="00C01921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</w:p>
    <w:p w:rsidR="00C01921" w:rsidRDefault="00C01921" w:rsidP="00C01921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I.</w:t>
      </w:r>
    </w:p>
    <w:p w:rsidR="00C01921" w:rsidRDefault="00C01921" w:rsidP="00C01921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Předmět smlouvy</w:t>
      </w:r>
    </w:p>
    <w:p w:rsidR="00C01921" w:rsidRPr="007C5A5E" w:rsidRDefault="00C01921" w:rsidP="00C01921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souladu se zákonem 128/2000 Sb., o obcích ( obecní zřízení ) ve znění pozdějších změn a doplňků, zákonem č. 250/2000 Sb., o rozpočtových pravidlech územních rozpočtů, ve znění pozdějších změn a doplňků, ve znění Pravidel pro poskytování dotací z rozpočtu obce Kostelec u Holešova, která byla přijata najednání ZO č. ….. dne 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usnesením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č. …….. poskytovatel poskytne příjemci neinvestiční dotaci z rozpočtu obce Kostelec u Holešova </w:t>
      </w:r>
      <w:r>
        <w:rPr>
          <w:rStyle w:val="Bodytext2Bold"/>
          <w:rFonts w:eastAsiaTheme="minorHAnsi"/>
        </w:rPr>
        <w:t>ve výši 1</w:t>
      </w:r>
      <w:r w:rsidR="00F9500C">
        <w:rPr>
          <w:rStyle w:val="Bodytext2Bold"/>
          <w:rFonts w:eastAsiaTheme="minorHAnsi"/>
        </w:rPr>
        <w:t>7</w:t>
      </w:r>
      <w:r>
        <w:rPr>
          <w:rStyle w:val="Bodytext2Bold"/>
          <w:rFonts w:eastAsiaTheme="minorHAnsi"/>
        </w:rPr>
        <w:t xml:space="preserve">.000,- Kč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Rozpočet obce byl schválen dne ………. usnesením č. …………) na výdaje spojené s podporou činnosti zejména v těchto oblastech: </w:t>
      </w:r>
    </w:p>
    <w:p w:rsidR="00C01921" w:rsidRPr="007C5A5E" w:rsidRDefault="00C01921" w:rsidP="00C0192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sportovní a zájmová činnost</w:t>
      </w:r>
    </w:p>
    <w:p w:rsidR="00C01921" w:rsidRPr="007C5A5E" w:rsidRDefault="00C01921" w:rsidP="00C0192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kultura</w:t>
      </w:r>
    </w:p>
    <w:p w:rsidR="00C01921" w:rsidRPr="007C5A5E" w:rsidRDefault="00C01921" w:rsidP="00C0192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organizovaná činnost ve prospěch zdravotně postižených občanů</w:t>
      </w:r>
    </w:p>
    <w:p w:rsidR="00C01921" w:rsidRPr="007C5A5E" w:rsidRDefault="00C01921" w:rsidP="00C0192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zájmová činnost mládeže</w:t>
      </w:r>
    </w:p>
    <w:p w:rsidR="00C01921" w:rsidRPr="007C5A5E" w:rsidRDefault="00C01921" w:rsidP="00C0192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jiná společensky prospěšná činnost</w:t>
      </w:r>
    </w:p>
    <w:p w:rsidR="00C01921" w:rsidRDefault="00C01921" w:rsidP="00C0192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C01921" w:rsidRDefault="00C01921" w:rsidP="00C0192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C01921" w:rsidRDefault="00C01921" w:rsidP="00C0192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C01921" w:rsidRDefault="00C01921" w:rsidP="00C0192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C01921" w:rsidRDefault="00C01921" w:rsidP="00C01921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II.</w:t>
      </w:r>
    </w:p>
    <w:p w:rsidR="00C01921" w:rsidRDefault="00C01921" w:rsidP="00C01921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Splatnost peněžních prostředků</w:t>
      </w:r>
    </w:p>
    <w:p w:rsidR="00C01921" w:rsidRDefault="00C01921" w:rsidP="00C01921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Poskytovatel se zavazuje poskytnout příjemci dotaci v plné výši za účelem uvedeným v článku I. na účet příjemce uvedený v záhlaví této smlouvy nejpozději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30.09. 2017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C01921" w:rsidRPr="007C5A5E" w:rsidRDefault="00C01921" w:rsidP="00C01921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320"/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Finanční prostředky lze použít do 31. 12. 2017.</w:t>
      </w:r>
    </w:p>
    <w:p w:rsidR="00C01921" w:rsidRDefault="00C01921" w:rsidP="00C01921">
      <w:pPr>
        <w:pStyle w:val="Bodytext20"/>
        <w:shd w:val="clear" w:color="auto" w:fill="auto"/>
        <w:tabs>
          <w:tab w:val="left" w:pos="358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III.</w:t>
      </w:r>
    </w:p>
    <w:p w:rsidR="00C01921" w:rsidRDefault="00C01921" w:rsidP="00C01921">
      <w:pPr>
        <w:pStyle w:val="Bodytext20"/>
        <w:shd w:val="clear" w:color="auto" w:fill="auto"/>
        <w:tabs>
          <w:tab w:val="left" w:pos="358"/>
        </w:tabs>
        <w:spacing w:after="32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Podmínky přidělení peněžních prostředků</w:t>
      </w:r>
    </w:p>
    <w:p w:rsidR="00C01921" w:rsidRDefault="00C01921" w:rsidP="00C01921">
      <w:pPr>
        <w:pStyle w:val="Bodytext20"/>
        <w:numPr>
          <w:ilvl w:val="0"/>
          <w:numId w:val="3"/>
        </w:numPr>
        <w:shd w:val="clear" w:color="auto" w:fill="auto"/>
        <w:tabs>
          <w:tab w:val="left" w:pos="691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Příjemce je povinen použít dotaci pouze k účelu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uvedeném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v čl. I této smlouvy</w:t>
      </w:r>
    </w:p>
    <w:p w:rsidR="00C01921" w:rsidRDefault="00C01921" w:rsidP="00C0192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Vyúčtování dotace předloží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31.12. 2017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Vyúčtování musí obsahovat:</w:t>
      </w:r>
    </w:p>
    <w:p w:rsidR="00C01921" w:rsidRDefault="00C01921" w:rsidP="00C0192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Soupis výdajů hrazených z poskytnuté dotace</w:t>
      </w:r>
    </w:p>
    <w:p w:rsidR="00C01921" w:rsidRDefault="00C01921" w:rsidP="00C0192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faktur s podrobným rozpisem dodávky, popřípadě jiných účetních dokladů včetně příloh, prokazujících vynaložení výdajů</w:t>
      </w:r>
    </w:p>
    <w:p w:rsidR="00C01921" w:rsidRDefault="00C01921" w:rsidP="00C0192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výdajových dokladů, včetně příloh (stvrzenky, paragony atd.), na základě kterých je pokladní doklad vystaven</w:t>
      </w:r>
    </w:p>
    <w:p w:rsidR="00C01921" w:rsidRDefault="00C01921" w:rsidP="00C0192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všech výpisů z bankovního účtu, které dokládají úhradu předložených faktur, s vyznačením dotčených plateb</w:t>
      </w:r>
    </w:p>
    <w:p w:rsidR="00C01921" w:rsidRDefault="00C01921" w:rsidP="00C0192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Čestné prohlášení, že fotokopie předaných dokladů jsou shodné s originály a výdaje uvedené v soupisu jsou shodné se záznamy v účetnictví příjemce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Společně s vyúčtováním příjemce předloží poskytovatel závěrečnou zprávu. Závěrečná zpráva musí obsahovat komentář k čerpání poskytnutých finančních prostředků, popis a zhodnocení realizace.</w:t>
      </w:r>
    </w:p>
    <w:p w:rsidR="00C01921" w:rsidRDefault="00C01921" w:rsidP="00C0192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musí zajistit ve svém účetnictví prokazatelně použití dotace na činnost uvedenou v čl. I této smlouvy.</w:t>
      </w:r>
    </w:p>
    <w:p w:rsidR="00C01921" w:rsidRDefault="00C01921" w:rsidP="00C0192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dotace je povinen poskytovateli oznámit do 15 dnů svůj případný zánik, transformaci či sloučení, změnu zástupce, názvu, účtu nebo sídla.</w:t>
      </w:r>
    </w:p>
    <w:p w:rsidR="00C01921" w:rsidRDefault="00C01921" w:rsidP="00C0192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úhradu 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energie ( elektřina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plyn, voda)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materiál a technické náklady k zajištění činnosti a provozu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spojené s propagací projektu</w:t>
      </w:r>
    </w:p>
    <w:p w:rsidR="00C01921" w:rsidRDefault="00C01921" w:rsidP="00C0192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nelze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odměny, mzdy, daně a odvody, dohody o provedení práce, dohody o pracovní činnosti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komerční a podnikatelské aktivity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výdaje na zálohové platby, které nebudou vyúčtovány do data vyúčtování dotace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tj.do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31.12.2017 ( netýká se záloh za energie)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výdaje na pohoštění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dary ( s výjimkou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cen v soutěžích)</w:t>
      </w:r>
    </w:p>
    <w:p w:rsidR="00C01921" w:rsidRDefault="00C01921" w:rsidP="00C0192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prokazatelně nesouvisející s činností</w:t>
      </w:r>
    </w:p>
    <w:p w:rsidR="00C01921" w:rsidRDefault="00C01921" w:rsidP="00C0192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spacing w:line="274" w:lineRule="exact"/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dotace nebyla použita v celé výši ve lhůtě uvedené v čl. II. odst.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nebo v případě, že celkové příjemcem skutečně vynaložené náklady na účel uvedený v čl. I. odst. 1 této smlouvy byly nižší než 1</w:t>
      </w:r>
      <w:r w:rsidR="00F950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.000,-Kč (slovy:</w:t>
      </w:r>
      <w:r w:rsidR="00F9500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sedmnáct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tisíc),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</w:p>
    <w:p w:rsidR="00C01921" w:rsidRDefault="00C01921" w:rsidP="00C01921">
      <w:pPr>
        <w:pStyle w:val="Bodytext20"/>
        <w:shd w:val="clear" w:color="auto" w:fill="auto"/>
        <w:spacing w:after="120" w:line="274" w:lineRule="exact"/>
        <w:ind w:left="760" w:right="580" w:firstLine="0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§ 22 zákona č. 250/2000 Sb., o rozpočtových pravidlech územních rozpočtů,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>znění pozdějších předpisů.</w:t>
      </w:r>
    </w:p>
    <w:p w:rsidR="00C01921" w:rsidRDefault="00C01921" w:rsidP="00C01921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16" w:line="274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příjemce použije dotaci nebo její část na jiný účel než účel sjednaný touto smlouvou v čl. I. odst. 1, poruší některou z jiných podmínek použití dotace, stanovených v čl. 1. odst. 1 této smlouvy, nebo poruší některou z povinností uvedených v této smlouvě, dopustí se porušení rozpočtové kázně ve smyslu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§ 22 zákona č. 250/2000 Sb., o rozpočtových pravidlech územních rozpočtů, ve znění pozdějších předpisů. Pokud příjemce předloží vyúčtování v termínu stanoveném v čl. II. odst.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ale vyúčtování nebude obsahovat všechny náležitosti stanovené v čl. II. této smlouvy, dopustí se příjemce porušení rozpočtové kázně až v případě, že nedoplní nebo neopraví chybné nebo neúplné vyúčtování ve lhůtě 15 dnů ode dne doručení výzvy poskytovatele.</w:t>
      </w:r>
    </w:p>
    <w:p w:rsidR="00C01921" w:rsidRPr="007C5A5E" w:rsidRDefault="00C01921" w:rsidP="00C01921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30" w:line="278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Při porušení rozpočtové kázně bude uplatněna sankce ve smyslu neposkytnutí neinvestiční dotace z rozpočtu obce, pro následující období.</w:t>
      </w:r>
    </w:p>
    <w:p w:rsidR="00C01921" w:rsidRDefault="00C01921" w:rsidP="00C01921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IV.</w:t>
      </w:r>
    </w:p>
    <w:p w:rsidR="00C01921" w:rsidRDefault="00C01921" w:rsidP="00C01921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Závěrečná ustanovení</w:t>
      </w:r>
    </w:p>
    <w:p w:rsidR="00C01921" w:rsidRDefault="00C01921" w:rsidP="00C0192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Smlouva se uzavírá v souladu s §159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C01921" w:rsidRDefault="00C01921" w:rsidP="00C0192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0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nabývá platnosti a účinnosti dnem jejího uzavření.</w:t>
      </w:r>
    </w:p>
    <w:p w:rsidR="00C01921" w:rsidRDefault="00C01921" w:rsidP="00C0192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4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Tuto smlouvu lze měnit pouze písemnými vzestupně číslovanými dodatky.</w:t>
      </w:r>
    </w:p>
    <w:p w:rsidR="00C01921" w:rsidRDefault="00C01921" w:rsidP="00C0192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C01921" w:rsidRDefault="00C01921" w:rsidP="00C0192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4" w:line="278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Poskytnutí dotace a uzavření této smlouvy bylo schváleno usnesením Zastupitelstva obce č.: ……….</w:t>
      </w:r>
    </w:p>
    <w:p w:rsidR="00C01921" w:rsidRPr="007C5A5E" w:rsidRDefault="00C01921" w:rsidP="00C0192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60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je sepsána ve třech vyhotoveních, z nichž dvě obdrží poskytovatel a jedno vyhotovení příjemce.</w:t>
      </w:r>
    </w:p>
    <w:p w:rsidR="00C01921" w:rsidRDefault="00C01921" w:rsidP="00C01921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 Kostelci u Holešova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dne: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……………….</w:t>
      </w:r>
    </w:p>
    <w:p w:rsidR="00C01921" w:rsidRDefault="00C01921" w:rsidP="00C01921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C01921" w:rsidRDefault="00C01921" w:rsidP="00C01921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 poskytovatele: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Za příjemce:</w:t>
      </w:r>
    </w:p>
    <w:p w:rsidR="00C01921" w:rsidRDefault="00C01921" w:rsidP="00C01921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…………………………………….</w:t>
      </w:r>
    </w:p>
    <w:p w:rsidR="00C01921" w:rsidRPr="007C5A5E" w:rsidRDefault="00C01921" w:rsidP="00C01921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Ing. Petr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 xml:space="preserve"> </w:t>
      </w:r>
    </w:p>
    <w:p w:rsidR="00C01921" w:rsidRPr="007C5A5E" w:rsidRDefault="00C01921" w:rsidP="00C01921">
      <w:pPr>
        <w:pStyle w:val="Bodytext20"/>
        <w:shd w:val="clear" w:color="auto" w:fill="auto"/>
        <w:tabs>
          <w:tab w:val="left" w:pos="721"/>
        </w:tabs>
        <w:ind w:left="380" w:firstLine="0"/>
        <w:jc w:val="both"/>
      </w:pPr>
    </w:p>
    <w:p w:rsidR="00C01921" w:rsidRPr="007C5A5E" w:rsidRDefault="00C01921" w:rsidP="00C0192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C01921" w:rsidRPr="00593AC0" w:rsidRDefault="00C01921" w:rsidP="00C01921">
      <w:pPr>
        <w:pStyle w:val="Bodytext20"/>
        <w:shd w:val="clear" w:color="auto" w:fill="auto"/>
        <w:ind w:firstLine="0"/>
        <w:jc w:val="left"/>
      </w:pPr>
    </w:p>
    <w:p w:rsidR="00C01921" w:rsidRDefault="00C01921" w:rsidP="00C01921">
      <w:pPr>
        <w:pStyle w:val="Bodytext20"/>
        <w:shd w:val="clear" w:color="auto" w:fill="auto"/>
        <w:spacing w:after="261"/>
        <w:ind w:firstLine="0"/>
        <w:jc w:val="both"/>
      </w:pPr>
    </w:p>
    <w:p w:rsidR="00C01921" w:rsidRDefault="00C01921" w:rsidP="00C01921"/>
    <w:p w:rsidR="006744E5" w:rsidRDefault="006744E5"/>
    <w:sectPr w:rsidR="006744E5" w:rsidSect="00C01921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21" w:rsidRDefault="00C01921" w:rsidP="00C01921">
      <w:pPr>
        <w:spacing w:after="0" w:line="240" w:lineRule="auto"/>
      </w:pPr>
      <w:r>
        <w:separator/>
      </w:r>
    </w:p>
  </w:endnote>
  <w:endnote w:type="continuationSeparator" w:id="0">
    <w:p w:rsidR="00C01921" w:rsidRDefault="00C01921" w:rsidP="00C0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21" w:rsidRDefault="00C01921" w:rsidP="00C01921">
      <w:pPr>
        <w:spacing w:after="0" w:line="240" w:lineRule="auto"/>
      </w:pPr>
      <w:r>
        <w:separator/>
      </w:r>
    </w:p>
  </w:footnote>
  <w:footnote w:type="continuationSeparator" w:id="0">
    <w:p w:rsidR="00C01921" w:rsidRDefault="00C01921" w:rsidP="00C0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214380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01921" w:rsidRDefault="00C01921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="00F9500C" w:rsidRPr="00F9500C">
            <w:rPr>
              <w:b/>
              <w:noProof/>
            </w:rPr>
            <w:t>3</w:t>
          </w:r>
        </w:fldSimple>
      </w:p>
    </w:sdtContent>
  </w:sdt>
  <w:p w:rsidR="00C01921" w:rsidRDefault="00C019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1CE"/>
    <w:multiLevelType w:val="multilevel"/>
    <w:tmpl w:val="6700E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91E31"/>
    <w:multiLevelType w:val="multilevel"/>
    <w:tmpl w:val="E6B07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17507"/>
    <w:multiLevelType w:val="multilevel"/>
    <w:tmpl w:val="9D6E2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4132D"/>
    <w:multiLevelType w:val="multilevel"/>
    <w:tmpl w:val="D69A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D35AC"/>
    <w:multiLevelType w:val="multilevel"/>
    <w:tmpl w:val="68B8E6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21"/>
    <w:rsid w:val="001C60E2"/>
    <w:rsid w:val="006744E5"/>
    <w:rsid w:val="00C01921"/>
    <w:rsid w:val="00F9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921"/>
  </w:style>
  <w:style w:type="paragraph" w:styleId="Zpat">
    <w:name w:val="footer"/>
    <w:basedOn w:val="Normln"/>
    <w:link w:val="ZpatChar"/>
    <w:uiPriority w:val="99"/>
    <w:semiHidden/>
    <w:unhideWhenUsed/>
    <w:rsid w:val="00C0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1921"/>
  </w:style>
  <w:style w:type="character" w:customStyle="1" w:styleId="Bodytext2Exact">
    <w:name w:val="Body text (2) Exact"/>
    <w:basedOn w:val="Standardnpsmoodstavce"/>
    <w:rsid w:val="00C0192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C01921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C01921"/>
    <w:rPr>
      <w:shd w:val="clear" w:color="auto" w:fill="FFFFFF"/>
    </w:rPr>
  </w:style>
  <w:style w:type="character" w:customStyle="1" w:styleId="Heading2">
    <w:name w:val="Heading #2_"/>
    <w:basedOn w:val="Standardnpsmoodstavce"/>
    <w:link w:val="Heading20"/>
    <w:rsid w:val="00C01921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C019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C01921"/>
    <w:pPr>
      <w:widowControl w:val="0"/>
      <w:shd w:val="clear" w:color="auto" w:fill="FFFFFF"/>
      <w:spacing w:after="0" w:line="317" w:lineRule="exact"/>
      <w:ind w:hanging="600"/>
      <w:jc w:val="center"/>
    </w:pPr>
  </w:style>
  <w:style w:type="paragraph" w:customStyle="1" w:styleId="Bodytext30">
    <w:name w:val="Body text (3)"/>
    <w:basedOn w:val="Normln"/>
    <w:link w:val="Bodytext3"/>
    <w:rsid w:val="00C01921"/>
    <w:pPr>
      <w:widowControl w:val="0"/>
      <w:shd w:val="clear" w:color="auto" w:fill="FFFFFF"/>
      <w:spacing w:after="0" w:line="571" w:lineRule="exact"/>
      <w:jc w:val="center"/>
    </w:pPr>
    <w:rPr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rsid w:val="00C01921"/>
    <w:pPr>
      <w:widowControl w:val="0"/>
      <w:shd w:val="clear" w:color="auto" w:fill="FFFFFF"/>
      <w:spacing w:before="220" w:after="0" w:line="317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3</cp:revision>
  <dcterms:created xsi:type="dcterms:W3CDTF">2017-02-08T08:56:00Z</dcterms:created>
  <dcterms:modified xsi:type="dcterms:W3CDTF">2017-02-10T09:33:00Z</dcterms:modified>
</cp:coreProperties>
</file>